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86D9" w14:textId="77777777" w:rsidR="00470E50" w:rsidRPr="00470E50" w:rsidRDefault="00631F3B" w:rsidP="00470E50">
      <w:pPr>
        <w:spacing w:line="240" w:lineRule="auto"/>
        <w:jc w:val="center"/>
        <w:rPr>
          <w:b/>
          <w:color w:val="0070C0"/>
          <w:sz w:val="32"/>
          <w:lang w:val="el-GR"/>
        </w:rPr>
      </w:pPr>
      <w:r w:rsidRPr="00470E50">
        <w:rPr>
          <w:b/>
          <w:color w:val="0070C0"/>
          <w:sz w:val="32"/>
          <w:lang w:val="el-GR"/>
        </w:rPr>
        <w:t>Δελτίο Τύπου</w:t>
      </w:r>
    </w:p>
    <w:p w14:paraId="6B4227CB" w14:textId="77777777" w:rsidR="00470E50" w:rsidRPr="00A74833" w:rsidRDefault="00631F3B" w:rsidP="00470E50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 w:rsidRPr="00A74833">
        <w:rPr>
          <w:b/>
          <w:sz w:val="26"/>
          <w:szCs w:val="26"/>
          <w:lang w:val="el-GR"/>
        </w:rPr>
        <w:t xml:space="preserve"> Διαφάνεια – Δημοσιοποίηση</w:t>
      </w:r>
      <w:r w:rsidR="00470E50" w:rsidRPr="00A74833">
        <w:rPr>
          <w:b/>
          <w:sz w:val="26"/>
          <w:szCs w:val="26"/>
          <w:lang w:val="el-GR"/>
        </w:rPr>
        <w:t xml:space="preserve"> χορηγιών</w:t>
      </w:r>
      <w:r w:rsidRPr="00A74833">
        <w:rPr>
          <w:b/>
          <w:sz w:val="26"/>
          <w:szCs w:val="26"/>
          <w:lang w:val="el-GR"/>
        </w:rPr>
        <w:t xml:space="preserve"> και κατά χάριν δωρεών </w:t>
      </w:r>
      <w:r w:rsidR="00470E50" w:rsidRPr="00A74833">
        <w:rPr>
          <w:b/>
          <w:sz w:val="26"/>
          <w:szCs w:val="26"/>
          <w:lang w:val="el-GR"/>
        </w:rPr>
        <w:t>του</w:t>
      </w:r>
      <w:r w:rsidRPr="00A74833">
        <w:rPr>
          <w:b/>
          <w:sz w:val="26"/>
          <w:szCs w:val="26"/>
          <w:lang w:val="el-GR"/>
        </w:rPr>
        <w:t xml:space="preserve"> </w:t>
      </w:r>
      <w:r w:rsidR="00470E50" w:rsidRPr="00A74833">
        <w:rPr>
          <w:b/>
          <w:sz w:val="26"/>
          <w:szCs w:val="26"/>
          <w:lang w:val="el-GR"/>
        </w:rPr>
        <w:t>Κράτους</w:t>
      </w:r>
      <w:r w:rsidRPr="00A74833">
        <w:rPr>
          <w:b/>
          <w:sz w:val="26"/>
          <w:szCs w:val="26"/>
          <w:lang w:val="el-GR"/>
        </w:rPr>
        <w:t xml:space="preserve"> </w:t>
      </w:r>
    </w:p>
    <w:p w14:paraId="63FD856A" w14:textId="6D10785F" w:rsidR="009D3C78" w:rsidRPr="008E48F6" w:rsidRDefault="00631F3B" w:rsidP="00470E50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 w:rsidRPr="00A74833">
        <w:rPr>
          <w:b/>
          <w:sz w:val="26"/>
          <w:szCs w:val="26"/>
          <w:lang w:val="el-GR"/>
        </w:rPr>
        <w:t>για το έτος 20</w:t>
      </w:r>
      <w:r w:rsidR="00CD0D5B">
        <w:rPr>
          <w:b/>
          <w:sz w:val="26"/>
          <w:szCs w:val="26"/>
          <w:lang w:val="el-GR"/>
        </w:rPr>
        <w:t>2</w:t>
      </w:r>
      <w:r w:rsidR="008E48F6" w:rsidRPr="008E48F6">
        <w:rPr>
          <w:b/>
          <w:sz w:val="26"/>
          <w:szCs w:val="26"/>
          <w:lang w:val="el-GR"/>
        </w:rPr>
        <w:t>2</w:t>
      </w:r>
    </w:p>
    <w:p w14:paraId="0FF4184A" w14:textId="77777777" w:rsidR="00631F3B" w:rsidRDefault="00631F3B" w:rsidP="00470E50">
      <w:pPr>
        <w:spacing w:after="0" w:line="240" w:lineRule="auto"/>
        <w:jc w:val="both"/>
        <w:rPr>
          <w:sz w:val="24"/>
          <w:lang w:val="el-GR"/>
        </w:rPr>
      </w:pPr>
    </w:p>
    <w:p w14:paraId="22548E20" w14:textId="4D5971D2" w:rsidR="00631F3B" w:rsidRDefault="00631F3B" w:rsidP="00631F3B">
      <w:pPr>
        <w:spacing w:line="240" w:lineRule="auto"/>
        <w:jc w:val="both"/>
        <w:rPr>
          <w:sz w:val="24"/>
          <w:lang w:val="el-GR"/>
        </w:rPr>
      </w:pPr>
      <w:r w:rsidRPr="00631F3B">
        <w:rPr>
          <w:sz w:val="24"/>
          <w:lang w:val="el-GR"/>
        </w:rPr>
        <w:t>Μ</w:t>
      </w:r>
      <w:r>
        <w:rPr>
          <w:sz w:val="24"/>
          <w:lang w:val="el-GR"/>
        </w:rPr>
        <w:t>ε βάση τις αρχές της διαφάνειας, της λογοδοσίας και της ίσης μεταχείρισης των πολιτών, το Γενικό Λογιστήριο της Δημοκρατίας</w:t>
      </w:r>
      <w:r w:rsidR="00E70216">
        <w:rPr>
          <w:sz w:val="24"/>
          <w:lang w:val="el-GR"/>
        </w:rPr>
        <w:t>,</w:t>
      </w:r>
      <w:r w:rsidR="00E70216" w:rsidRPr="00E70216">
        <w:rPr>
          <w:sz w:val="24"/>
          <w:lang w:val="el-GR"/>
        </w:rPr>
        <w:t xml:space="preserve"> </w:t>
      </w:r>
      <w:r w:rsidR="00E70216">
        <w:rPr>
          <w:sz w:val="24"/>
          <w:lang w:val="el-GR"/>
        </w:rPr>
        <w:t xml:space="preserve">εφαρμόζοντας τις πρόνοιες του περί της Λογιστικής και Δημοσιονομικής Διαχείρισης και Χρηματοοικονομικού Ελέγχου της Δημοκρατίας Νόμο, </w:t>
      </w:r>
      <w:r>
        <w:rPr>
          <w:sz w:val="24"/>
          <w:lang w:val="el-GR"/>
        </w:rPr>
        <w:t>δημοσιοποιεί τις χορηγίες και κατά χάριν δωρεές του Κράτους για το 20</w:t>
      </w:r>
      <w:r w:rsidR="00F30D2D">
        <w:rPr>
          <w:sz w:val="24"/>
          <w:lang w:val="el-GR"/>
        </w:rPr>
        <w:t>2</w:t>
      </w:r>
      <w:r w:rsidR="008E48F6" w:rsidRPr="008E48F6">
        <w:rPr>
          <w:sz w:val="24"/>
          <w:lang w:val="el-GR"/>
        </w:rPr>
        <w:t>2</w:t>
      </w:r>
      <w:r>
        <w:rPr>
          <w:sz w:val="24"/>
          <w:lang w:val="el-GR"/>
        </w:rPr>
        <w:t>,</w:t>
      </w:r>
      <w:r w:rsidR="00E70216">
        <w:rPr>
          <w:sz w:val="24"/>
          <w:lang w:val="el-GR"/>
        </w:rPr>
        <w:t xml:space="preserve"> όπως αυτές περιλαμβάνονται στα ανάλογα άρθρα του Προϋπολογισμού για χορηγίες και κατά χάριν δωρεές.</w:t>
      </w:r>
      <w:r>
        <w:rPr>
          <w:sz w:val="24"/>
          <w:lang w:val="el-GR"/>
        </w:rPr>
        <w:t xml:space="preserve"> </w:t>
      </w:r>
    </w:p>
    <w:p w14:paraId="20DD20CB" w14:textId="1F467A73" w:rsidR="00631F3B" w:rsidRDefault="00631F3B" w:rsidP="00631F3B">
      <w:pPr>
        <w:spacing w:line="24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Οι χορηγίες και κατά χάριν δωρεές που δημοσιοποιούνται αφορούν πληρωμές πέραν των πέντε (5) χιλιάδων ευρώ και καταβλήθηκαν σε φυσικά </w:t>
      </w:r>
      <w:r w:rsidR="00E70216">
        <w:rPr>
          <w:sz w:val="24"/>
          <w:lang w:val="el-GR"/>
        </w:rPr>
        <w:t>ή/και νομικά πρόσωπα κατά το 202</w:t>
      </w:r>
      <w:r w:rsidR="008E48F6" w:rsidRPr="008E48F6">
        <w:rPr>
          <w:sz w:val="24"/>
          <w:lang w:val="el-GR"/>
        </w:rPr>
        <w:t>2</w:t>
      </w:r>
      <w:r>
        <w:rPr>
          <w:sz w:val="24"/>
          <w:lang w:val="el-GR"/>
        </w:rPr>
        <w:t>. Οι χορηγίες / κατά χάριν δωρεές δημοσιεύονται ανά άρθρο δαπανών για κάθε Υπουργείο /</w:t>
      </w:r>
      <w:r w:rsidR="00E70216">
        <w:rPr>
          <w:sz w:val="24"/>
          <w:lang w:val="el-GR"/>
        </w:rPr>
        <w:t xml:space="preserve"> Υφυπουργείο /</w:t>
      </w:r>
      <w:r>
        <w:rPr>
          <w:sz w:val="24"/>
          <w:lang w:val="el-GR"/>
        </w:rPr>
        <w:t xml:space="preserve"> Τμήμα / Υπηρεσία της Κυβέρνησης.</w:t>
      </w:r>
    </w:p>
    <w:p w14:paraId="5E3FC3F1" w14:textId="054AD019" w:rsidR="00631F3B" w:rsidRDefault="00631F3B" w:rsidP="00631F3B">
      <w:pPr>
        <w:spacing w:line="24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Οι καταστάσεις με τα πιο πάνω στοιχεία είναι αναρτημένες στην ιστοσελίδα του Γενικού Λογιστηρίου της Δημοκρατίας (</w:t>
      </w:r>
      <w:hyperlink r:id="rId4" w:history="1">
        <w:r w:rsidRPr="00AC3CF5">
          <w:rPr>
            <w:rStyle w:val="Hyperlink"/>
            <w:sz w:val="24"/>
          </w:rPr>
          <w:t>www</w:t>
        </w:r>
        <w:r w:rsidRPr="00631F3B">
          <w:rPr>
            <w:rStyle w:val="Hyperlink"/>
            <w:sz w:val="24"/>
            <w:lang w:val="el-GR"/>
          </w:rPr>
          <w:t>.</w:t>
        </w:r>
        <w:r w:rsidRPr="00AC3CF5">
          <w:rPr>
            <w:rStyle w:val="Hyperlink"/>
            <w:sz w:val="24"/>
          </w:rPr>
          <w:t>treasury</w:t>
        </w:r>
        <w:r w:rsidRPr="00631F3B">
          <w:rPr>
            <w:rStyle w:val="Hyperlink"/>
            <w:sz w:val="24"/>
            <w:lang w:val="el-GR"/>
          </w:rPr>
          <w:t>.</w:t>
        </w:r>
        <w:r w:rsidRPr="00AC3CF5">
          <w:rPr>
            <w:rStyle w:val="Hyperlink"/>
            <w:sz w:val="24"/>
          </w:rPr>
          <w:t>gov</w:t>
        </w:r>
        <w:r w:rsidRPr="00631F3B">
          <w:rPr>
            <w:rStyle w:val="Hyperlink"/>
            <w:sz w:val="24"/>
            <w:lang w:val="el-GR"/>
          </w:rPr>
          <w:t>.</w:t>
        </w:r>
        <w:r w:rsidRPr="00AC3CF5">
          <w:rPr>
            <w:rStyle w:val="Hyperlink"/>
            <w:sz w:val="24"/>
          </w:rPr>
          <w:t>cy</w:t>
        </w:r>
      </w:hyperlink>
      <w:r w:rsidRPr="00631F3B">
        <w:rPr>
          <w:sz w:val="24"/>
          <w:lang w:val="el-GR"/>
        </w:rPr>
        <w:t xml:space="preserve"> / </w:t>
      </w:r>
      <w:r w:rsidR="00134BC1">
        <w:rPr>
          <w:sz w:val="24"/>
          <w:lang w:val="el-GR"/>
        </w:rPr>
        <w:t xml:space="preserve">Τομείς / </w:t>
      </w:r>
      <w:r>
        <w:rPr>
          <w:sz w:val="24"/>
          <w:lang w:val="el-GR"/>
        </w:rPr>
        <w:t xml:space="preserve">Λογιστικές Υπηρεσίες / Δημοσιοποίηση Στοιχείων / Δημοσιοποίηση Χορηγιών </w:t>
      </w:r>
      <w:r w:rsidRPr="00631F3B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 Κατά Χάριν Δωρεών / 20</w:t>
      </w:r>
      <w:r w:rsidR="00E70216">
        <w:rPr>
          <w:sz w:val="24"/>
          <w:lang w:val="el-GR"/>
        </w:rPr>
        <w:t>2</w:t>
      </w:r>
      <w:r w:rsidR="008E48F6" w:rsidRPr="008E48F6">
        <w:rPr>
          <w:sz w:val="24"/>
          <w:lang w:val="el-GR"/>
        </w:rPr>
        <w:t>2</w:t>
      </w:r>
      <w:r>
        <w:rPr>
          <w:sz w:val="24"/>
          <w:lang w:val="el-GR"/>
        </w:rPr>
        <w:t>).</w:t>
      </w:r>
    </w:p>
    <w:p w14:paraId="4F4CD73B" w14:textId="77777777" w:rsidR="00AF03A4" w:rsidRDefault="00AF03A4" w:rsidP="00631F3B">
      <w:pPr>
        <w:spacing w:line="240" w:lineRule="auto"/>
        <w:jc w:val="both"/>
        <w:rPr>
          <w:lang w:val="el-GR"/>
        </w:rPr>
      </w:pPr>
    </w:p>
    <w:p w14:paraId="51E9D4BD" w14:textId="71DC9612" w:rsidR="00631F3B" w:rsidRDefault="008E48F6" w:rsidP="00AF03A4">
      <w:pPr>
        <w:spacing w:line="240" w:lineRule="auto"/>
        <w:rPr>
          <w:sz w:val="24"/>
          <w:lang w:val="el-GR"/>
        </w:rPr>
      </w:pPr>
      <w:hyperlink r:id="rId5" w:tgtFrame="_blank" w:history="1">
        <w:r w:rsidR="00B73869">
          <w:rPr>
            <w:rStyle w:val="Hyperlink"/>
            <w:rFonts w:ascii="Times New Roman" w:hAnsi="Times New Roman" w:cs="Times New Roman"/>
            <w:lang w:val="el-GR"/>
          </w:rPr>
          <w:t>Δημοσιοποίηση Χορηγιών και Κατά Χάριν Δωρεών για το 202</w:t>
        </w:r>
      </w:hyperlink>
      <w:r w:rsidRPr="008E48F6">
        <w:rPr>
          <w:rStyle w:val="Hyperlink"/>
          <w:rFonts w:ascii="Times New Roman" w:hAnsi="Times New Roman" w:cs="Times New Roman"/>
          <w:lang w:val="el-GR"/>
        </w:rPr>
        <w:t>2</w:t>
      </w:r>
      <w:r w:rsidR="00AF03A4" w:rsidRPr="00AF03A4">
        <w:rPr>
          <w:sz w:val="19"/>
          <w:szCs w:val="19"/>
          <w:lang w:val="el-GR"/>
        </w:rPr>
        <w:br/>
      </w:r>
    </w:p>
    <w:p w14:paraId="12933C7E" w14:textId="77777777" w:rsidR="00631F3B" w:rsidRDefault="00631F3B" w:rsidP="00631F3B">
      <w:pPr>
        <w:spacing w:line="24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Σημειώνεται ότι τα ποσά που παρουσιάζονται στις καταστάσεις αυτές δεν περιλαμβάνο</w:t>
      </w:r>
      <w:r w:rsidR="006B4F36">
        <w:rPr>
          <w:sz w:val="24"/>
          <w:lang w:val="el-GR"/>
        </w:rPr>
        <w:t>υν πληρωμές που αφορούν δαπάνε</w:t>
      </w:r>
      <w:r w:rsidR="00E04F14">
        <w:rPr>
          <w:sz w:val="24"/>
          <w:lang w:val="el-GR"/>
        </w:rPr>
        <w:t xml:space="preserve">ς </w:t>
      </w:r>
      <w:r>
        <w:rPr>
          <w:sz w:val="24"/>
          <w:lang w:val="el-GR"/>
        </w:rPr>
        <w:t>με ευαίσθητα προσωπικά δεδομένα.</w:t>
      </w:r>
    </w:p>
    <w:p w14:paraId="35845B7B" w14:textId="77777777" w:rsidR="00631F3B" w:rsidRDefault="00631F3B" w:rsidP="00631F3B">
      <w:pPr>
        <w:spacing w:after="0" w:line="240" w:lineRule="auto"/>
        <w:jc w:val="both"/>
        <w:rPr>
          <w:sz w:val="24"/>
          <w:lang w:val="el-GR"/>
        </w:rPr>
      </w:pPr>
    </w:p>
    <w:p w14:paraId="31B64FE2" w14:textId="77777777" w:rsidR="00470E50" w:rsidRDefault="00470E50" w:rsidP="00631F3B">
      <w:pPr>
        <w:spacing w:after="0" w:line="240" w:lineRule="auto"/>
        <w:jc w:val="both"/>
        <w:rPr>
          <w:sz w:val="24"/>
          <w:lang w:val="el-GR"/>
        </w:rPr>
      </w:pPr>
    </w:p>
    <w:p w14:paraId="3A234E8B" w14:textId="77777777" w:rsidR="00631F3B" w:rsidRPr="00631F3B" w:rsidRDefault="00631F3B" w:rsidP="00631F3B">
      <w:pPr>
        <w:spacing w:after="0" w:line="240" w:lineRule="auto"/>
        <w:jc w:val="both"/>
        <w:rPr>
          <w:b/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                                                  </w:t>
      </w:r>
      <w:r w:rsidRPr="00631F3B">
        <w:rPr>
          <w:b/>
          <w:sz w:val="24"/>
          <w:lang w:val="el-GR"/>
        </w:rPr>
        <w:t>ΓΕΝΙΚΟ ΛΟΓΙΣΤΗΡΙΟ</w:t>
      </w:r>
    </w:p>
    <w:p w14:paraId="7789023C" w14:textId="77777777" w:rsidR="00631F3B" w:rsidRDefault="00631F3B" w:rsidP="00631F3B">
      <w:pPr>
        <w:spacing w:after="0" w:line="240" w:lineRule="auto"/>
        <w:jc w:val="both"/>
        <w:rPr>
          <w:b/>
          <w:sz w:val="24"/>
          <w:lang w:val="el-GR"/>
        </w:rPr>
      </w:pPr>
      <w:r w:rsidRPr="00631F3B">
        <w:rPr>
          <w:b/>
          <w:sz w:val="24"/>
          <w:lang w:val="el-GR"/>
        </w:rPr>
        <w:t xml:space="preserve">                                                                                                                 ΤΗΣ ΔΗΜΟΚΡΑΤΙΑΣ</w:t>
      </w:r>
    </w:p>
    <w:p w14:paraId="5E27AC89" w14:textId="77777777" w:rsidR="00470E50" w:rsidRDefault="00470E50" w:rsidP="00631F3B">
      <w:pPr>
        <w:spacing w:after="0" w:line="240" w:lineRule="auto"/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</w:t>
      </w:r>
    </w:p>
    <w:p w14:paraId="3312DD9C" w14:textId="6D0B13DB" w:rsidR="00470E50" w:rsidRPr="008E48F6" w:rsidRDefault="00470E50" w:rsidP="00631F3B">
      <w:pPr>
        <w:spacing w:after="0" w:line="240" w:lineRule="auto"/>
        <w:jc w:val="both"/>
        <w:rPr>
          <w:sz w:val="24"/>
        </w:rPr>
      </w:pPr>
      <w:r>
        <w:rPr>
          <w:b/>
          <w:sz w:val="24"/>
          <w:lang w:val="el-GR"/>
        </w:rPr>
        <w:t xml:space="preserve">                                                                                                                   </w:t>
      </w:r>
      <w:r w:rsidRPr="00470E50">
        <w:rPr>
          <w:sz w:val="24"/>
          <w:lang w:val="el-GR"/>
        </w:rPr>
        <w:t>31 Μαρτίου 202</w:t>
      </w:r>
      <w:r w:rsidR="008E48F6">
        <w:rPr>
          <w:sz w:val="24"/>
        </w:rPr>
        <w:t>3</w:t>
      </w:r>
    </w:p>
    <w:sectPr w:rsidR="00470E50" w:rsidRPr="008E48F6" w:rsidSect="00631F3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3B"/>
    <w:rsid w:val="00025F8B"/>
    <w:rsid w:val="0007485F"/>
    <w:rsid w:val="00134BC1"/>
    <w:rsid w:val="00470E50"/>
    <w:rsid w:val="004A54BE"/>
    <w:rsid w:val="00631F3B"/>
    <w:rsid w:val="00632808"/>
    <w:rsid w:val="006B4F36"/>
    <w:rsid w:val="007067EC"/>
    <w:rsid w:val="008C08C9"/>
    <w:rsid w:val="008E48F6"/>
    <w:rsid w:val="009D3C78"/>
    <w:rsid w:val="00A00914"/>
    <w:rsid w:val="00A74833"/>
    <w:rsid w:val="00AE753F"/>
    <w:rsid w:val="00AF03A4"/>
    <w:rsid w:val="00B73869"/>
    <w:rsid w:val="00B8204D"/>
    <w:rsid w:val="00B913D5"/>
    <w:rsid w:val="00CD0D5B"/>
    <w:rsid w:val="00D62CBF"/>
    <w:rsid w:val="00E04F14"/>
    <w:rsid w:val="00E70216"/>
    <w:rsid w:val="00F3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B85C"/>
  <w15:docId w15:val="{F9FA66A9-E453-4FC6-BD2F-F591EC1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asury.gov.cy/treasury/treasurynew.nsf/All/38127D07595EF425C225841D00234CE1?OpenDocument" TargetMode="External"/><Relationship Id="rId4" Type="http://schemas.openxmlformats.org/officeDocument/2006/relationships/hyperlink" Target="http://www.treasury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egconstantinou</dc:creator>
  <cp:lastModifiedBy>Maria Kakari</cp:lastModifiedBy>
  <cp:revision>3</cp:revision>
  <cp:lastPrinted>2022-03-15T10:01:00Z</cp:lastPrinted>
  <dcterms:created xsi:type="dcterms:W3CDTF">2023-03-08T07:06:00Z</dcterms:created>
  <dcterms:modified xsi:type="dcterms:W3CDTF">2023-03-08T07:25:00Z</dcterms:modified>
</cp:coreProperties>
</file>